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A23E39" w14:textId="77777777" w:rsidR="006A258C" w:rsidRDefault="0000000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Za</w:t>
      </w:r>
      <w:r>
        <w:rPr>
          <w:rFonts w:ascii="Arial" w:hAnsi="Arial" w:cs="Arial"/>
          <w:sz w:val="20"/>
          <w:szCs w:val="20"/>
        </w:rPr>
        <w:t>łącznik nr 1</w:t>
      </w:r>
    </w:p>
    <w:p w14:paraId="0139BA26" w14:textId="77777777" w:rsidR="006A258C" w:rsidRDefault="00000000">
      <w:pPr>
        <w:spacing w:after="0" w:line="360" w:lineRule="auto"/>
        <w:ind w:left="4536"/>
        <w:jc w:val="center"/>
        <w:rPr>
          <w:rFonts w:ascii="Arial" w:hAnsi="Arial" w:cs="Arial"/>
          <w:b/>
          <w:spacing w:val="-16"/>
          <w:sz w:val="28"/>
          <w:szCs w:val="20"/>
        </w:rPr>
      </w:pPr>
      <w:r>
        <w:rPr>
          <w:noProof/>
        </w:rPr>
        <w:drawing>
          <wp:anchor distT="0" distB="0" distL="114300" distR="114300" simplePos="0" relativeHeight="2" behindDoc="0" locked="0" layoutInCell="1" allowOverlap="1" wp14:anchorId="016581C9" wp14:editId="2E30AEBF">
            <wp:simplePos x="0" y="0"/>
            <wp:positionH relativeFrom="column">
              <wp:posOffset>36195</wp:posOffset>
            </wp:positionH>
            <wp:positionV relativeFrom="paragraph">
              <wp:posOffset>136525</wp:posOffset>
            </wp:positionV>
            <wp:extent cx="2462530" cy="629285"/>
            <wp:effectExtent l="0" t="0" r="0" b="0"/>
            <wp:wrapTight wrapText="bothSides">
              <wp:wrapPolygon edited="0">
                <wp:start x="9163" y="0"/>
                <wp:lineTo x="7657" y="0"/>
                <wp:lineTo x="1295" y="8470"/>
                <wp:lineTo x="-46" y="12395"/>
                <wp:lineTo x="122" y="20880"/>
                <wp:lineTo x="21217" y="20880"/>
                <wp:lineTo x="21550" y="15007"/>
                <wp:lineTo x="21550" y="13044"/>
                <wp:lineTo x="21217" y="8470"/>
                <wp:lineTo x="13513" y="0"/>
                <wp:lineTo x="11505" y="0"/>
                <wp:lineTo x="9163" y="0"/>
              </wp:wrapPolygon>
            </wp:wrapTight>
            <wp:docPr id="1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2530" cy="629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spacing w:val="-16"/>
          <w:sz w:val="28"/>
          <w:szCs w:val="20"/>
        </w:rPr>
        <w:t>CENNIK</w:t>
      </w:r>
    </w:p>
    <w:p w14:paraId="1EA6E214" w14:textId="1DDC3198" w:rsidR="006A258C" w:rsidRDefault="00165EEC">
      <w:pPr>
        <w:spacing w:after="0" w:line="360" w:lineRule="auto"/>
        <w:ind w:left="4536"/>
        <w:jc w:val="center"/>
        <w:rPr>
          <w:rFonts w:ascii="Arial" w:hAnsi="Arial" w:cs="Arial"/>
          <w:b/>
          <w:spacing w:val="-2"/>
          <w:sz w:val="28"/>
          <w:szCs w:val="20"/>
        </w:rPr>
      </w:pPr>
      <w:r>
        <w:rPr>
          <w:rFonts w:ascii="Arial" w:hAnsi="Arial" w:cs="Arial"/>
          <w:b/>
          <w:color w:val="00FA00"/>
          <w:spacing w:val="-10"/>
          <w:sz w:val="28"/>
          <w:szCs w:val="20"/>
        </w:rPr>
        <w:t>XIX</w:t>
      </w:r>
      <w:r w:rsidR="00000000">
        <w:rPr>
          <w:rFonts w:ascii="Arial" w:hAnsi="Arial" w:cs="Arial"/>
          <w:b/>
          <w:spacing w:val="-10"/>
          <w:sz w:val="28"/>
          <w:szCs w:val="20"/>
        </w:rPr>
        <w:t xml:space="preserve"> FESTIWALU SMAKU </w:t>
      </w:r>
      <w:r w:rsidR="00000000">
        <w:rPr>
          <w:rFonts w:ascii="Arial" w:hAnsi="Arial" w:cs="Arial"/>
          <w:b/>
          <w:spacing w:val="-2"/>
          <w:sz w:val="28"/>
          <w:szCs w:val="20"/>
        </w:rPr>
        <w:t xml:space="preserve">Gruczno </w:t>
      </w:r>
      <w:r w:rsidR="00000000">
        <w:rPr>
          <w:rFonts w:ascii="Arial" w:hAnsi="Arial" w:cs="Arial"/>
          <w:b/>
          <w:spacing w:val="-2"/>
          <w:sz w:val="28"/>
          <w:szCs w:val="20"/>
        </w:rPr>
        <w:br/>
      </w:r>
      <w:r w:rsidR="00931967" w:rsidRPr="00F360B0">
        <w:rPr>
          <w:rFonts w:ascii="Arial" w:hAnsi="Arial" w:cs="Arial"/>
          <w:b/>
          <w:color w:val="EE0000"/>
          <w:spacing w:val="-2"/>
          <w:sz w:val="28"/>
          <w:szCs w:val="20"/>
        </w:rPr>
        <w:t>2</w:t>
      </w:r>
      <w:r w:rsidR="00F360B0" w:rsidRPr="00F360B0">
        <w:rPr>
          <w:rFonts w:ascii="Arial" w:hAnsi="Arial" w:cs="Arial"/>
          <w:b/>
          <w:color w:val="EE0000"/>
          <w:spacing w:val="-2"/>
          <w:sz w:val="28"/>
          <w:szCs w:val="20"/>
        </w:rPr>
        <w:t>3</w:t>
      </w:r>
      <w:r w:rsidR="00000000" w:rsidRPr="00F360B0">
        <w:rPr>
          <w:rFonts w:ascii="Arial" w:hAnsi="Arial" w:cs="Arial"/>
          <w:b/>
          <w:color w:val="EE0000"/>
          <w:spacing w:val="-2"/>
          <w:sz w:val="28"/>
          <w:szCs w:val="20"/>
        </w:rPr>
        <w:t>-2</w:t>
      </w:r>
      <w:r w:rsidR="00F360B0" w:rsidRPr="00F360B0">
        <w:rPr>
          <w:rFonts w:ascii="Arial" w:hAnsi="Arial" w:cs="Arial"/>
          <w:b/>
          <w:color w:val="EE0000"/>
          <w:spacing w:val="-2"/>
          <w:sz w:val="28"/>
          <w:szCs w:val="20"/>
        </w:rPr>
        <w:t>4</w:t>
      </w:r>
      <w:r w:rsidR="00000000" w:rsidRPr="00F360B0">
        <w:rPr>
          <w:rFonts w:ascii="Arial" w:hAnsi="Arial" w:cs="Arial"/>
          <w:b/>
          <w:color w:val="EE0000"/>
          <w:spacing w:val="-2"/>
          <w:sz w:val="28"/>
          <w:szCs w:val="20"/>
        </w:rPr>
        <w:t xml:space="preserve"> sierpnia 202</w:t>
      </w:r>
      <w:r w:rsidR="00F360B0" w:rsidRPr="00F360B0">
        <w:rPr>
          <w:rFonts w:ascii="Arial" w:hAnsi="Arial" w:cs="Arial"/>
          <w:b/>
          <w:color w:val="EE0000"/>
          <w:spacing w:val="-2"/>
          <w:sz w:val="28"/>
          <w:szCs w:val="20"/>
        </w:rPr>
        <w:t>5</w:t>
      </w:r>
      <w:r w:rsidR="00000000" w:rsidRPr="00F360B0">
        <w:rPr>
          <w:rFonts w:ascii="Arial" w:hAnsi="Arial" w:cs="Arial"/>
          <w:b/>
          <w:color w:val="EE0000"/>
          <w:spacing w:val="-2"/>
          <w:sz w:val="28"/>
          <w:szCs w:val="20"/>
        </w:rPr>
        <w:t xml:space="preserve"> r.</w:t>
      </w:r>
    </w:p>
    <w:p w14:paraId="033BDB6F" w14:textId="77777777" w:rsidR="006A258C" w:rsidRDefault="006A258C">
      <w:pPr>
        <w:spacing w:after="0"/>
        <w:ind w:left="4536"/>
        <w:jc w:val="center"/>
        <w:rPr>
          <w:rFonts w:ascii="Arial" w:hAnsi="Arial" w:cs="Arial"/>
          <w:b/>
          <w:spacing w:val="-2"/>
          <w:sz w:val="20"/>
          <w:szCs w:val="20"/>
        </w:rPr>
      </w:pPr>
    </w:p>
    <w:p w14:paraId="2A5DD8DA" w14:textId="77777777" w:rsidR="006A258C" w:rsidRDefault="006A258C">
      <w:pPr>
        <w:spacing w:after="0"/>
        <w:ind w:left="4536"/>
        <w:jc w:val="center"/>
        <w:rPr>
          <w:rFonts w:ascii="Arial" w:hAnsi="Arial" w:cs="Arial"/>
          <w:b/>
          <w:sz w:val="20"/>
          <w:szCs w:val="20"/>
        </w:rPr>
      </w:pPr>
    </w:p>
    <w:p w14:paraId="6D54E2C6" w14:textId="77777777" w:rsidR="006A258C" w:rsidRDefault="00000000">
      <w:pPr>
        <w:pStyle w:val="Nagwek1"/>
        <w:numPr>
          <w:ilvl w:val="0"/>
          <w:numId w:val="1"/>
        </w:numPr>
      </w:pPr>
      <w:r>
        <w:t>OPŁATA ZA STOISKO WYSTAWIENNICZE</w:t>
      </w:r>
      <w:r w:rsidR="00931967">
        <w:t xml:space="preserve"> (brutto)</w:t>
      </w:r>
    </w:p>
    <w:p w14:paraId="6C8CA845" w14:textId="57D3F380" w:rsidR="006A258C" w:rsidRPr="00CA322F" w:rsidRDefault="00000000">
      <w:pPr>
        <w:pStyle w:val="Akapitzlist"/>
        <w:numPr>
          <w:ilvl w:val="0"/>
          <w:numId w:val="2"/>
        </w:numPr>
        <w:spacing w:line="360" w:lineRule="auto"/>
        <w:ind w:left="993" w:hanging="284"/>
        <w:rPr>
          <w:rFonts w:ascii="Arial" w:hAnsi="Arial" w:cs="Arial"/>
          <w:spacing w:val="-5"/>
          <w:sz w:val="18"/>
          <w:szCs w:val="20"/>
        </w:rPr>
      </w:pPr>
      <w:r w:rsidRPr="00CA322F">
        <w:rPr>
          <w:rFonts w:ascii="Arial" w:hAnsi="Arial" w:cs="Arial"/>
          <w:spacing w:val="1"/>
          <w:sz w:val="18"/>
          <w:szCs w:val="20"/>
        </w:rPr>
        <w:t>Wytwórcy regionalni i artyści ludowi</w:t>
      </w:r>
      <w:r w:rsidRPr="00CA322F">
        <w:rPr>
          <w:rFonts w:ascii="Arial" w:hAnsi="Arial" w:cs="Arial"/>
          <w:spacing w:val="-5"/>
          <w:sz w:val="18"/>
          <w:szCs w:val="20"/>
        </w:rPr>
        <w:t xml:space="preserve"> – </w:t>
      </w:r>
      <w:r w:rsidR="00931967" w:rsidRPr="00CA322F">
        <w:rPr>
          <w:rFonts w:ascii="Arial" w:hAnsi="Arial" w:cs="Arial"/>
          <w:spacing w:val="-6"/>
          <w:sz w:val="18"/>
          <w:szCs w:val="20"/>
        </w:rPr>
        <w:t>861</w:t>
      </w:r>
      <w:r w:rsidR="00F3373C">
        <w:rPr>
          <w:rFonts w:ascii="Arial" w:hAnsi="Arial" w:cs="Arial"/>
          <w:spacing w:val="-6"/>
          <w:sz w:val="18"/>
          <w:szCs w:val="20"/>
        </w:rPr>
        <w:t>,</w:t>
      </w:r>
      <w:r w:rsidR="00F3373C" w:rsidRPr="00F3373C">
        <w:rPr>
          <w:rFonts w:ascii="Arial" w:hAnsi="Arial" w:cs="Arial"/>
          <w:color w:val="EE0000"/>
          <w:spacing w:val="-6"/>
          <w:sz w:val="18"/>
          <w:szCs w:val="20"/>
        </w:rPr>
        <w:t>00</w:t>
      </w:r>
      <w:r w:rsidRPr="00CA322F">
        <w:rPr>
          <w:rFonts w:ascii="Arial" w:hAnsi="Arial" w:cs="Arial"/>
          <w:spacing w:val="-6"/>
          <w:sz w:val="18"/>
          <w:szCs w:val="20"/>
        </w:rPr>
        <w:t xml:space="preserve"> zł</w:t>
      </w:r>
    </w:p>
    <w:p w14:paraId="6B205BAB" w14:textId="77777777" w:rsidR="006A258C" w:rsidRPr="00CA322F" w:rsidRDefault="00000000">
      <w:pPr>
        <w:pStyle w:val="Akapitzlist"/>
        <w:numPr>
          <w:ilvl w:val="0"/>
          <w:numId w:val="2"/>
        </w:numPr>
        <w:spacing w:line="360" w:lineRule="auto"/>
        <w:ind w:left="993" w:hanging="284"/>
        <w:rPr>
          <w:rFonts w:ascii="Arial" w:hAnsi="Arial" w:cs="Arial"/>
          <w:spacing w:val="-3"/>
          <w:sz w:val="18"/>
          <w:szCs w:val="20"/>
        </w:rPr>
      </w:pPr>
      <w:r w:rsidRPr="00CA322F">
        <w:rPr>
          <w:rFonts w:ascii="Arial" w:hAnsi="Arial" w:cs="Arial"/>
          <w:spacing w:val="-5"/>
          <w:sz w:val="18"/>
          <w:szCs w:val="20"/>
        </w:rPr>
        <w:t>Pszczelarze i bartnicy</w:t>
      </w:r>
      <w:r w:rsidRPr="00CA322F">
        <w:rPr>
          <w:rFonts w:ascii="Arial" w:hAnsi="Arial" w:cs="Arial"/>
          <w:spacing w:val="-3"/>
          <w:sz w:val="18"/>
          <w:szCs w:val="20"/>
        </w:rPr>
        <w:t xml:space="preserve"> </w:t>
      </w:r>
      <w:r w:rsidRPr="00CA322F">
        <w:rPr>
          <w:rFonts w:ascii="Arial" w:hAnsi="Arial" w:cs="Arial"/>
          <w:spacing w:val="-5"/>
          <w:sz w:val="18"/>
          <w:szCs w:val="20"/>
        </w:rPr>
        <w:t xml:space="preserve">– </w:t>
      </w:r>
      <w:r w:rsidRPr="00CA322F">
        <w:rPr>
          <w:rFonts w:ascii="Arial" w:hAnsi="Arial" w:cs="Arial"/>
          <w:spacing w:val="-6"/>
          <w:sz w:val="18"/>
          <w:szCs w:val="20"/>
        </w:rPr>
        <w:t>861,00 zł</w:t>
      </w:r>
    </w:p>
    <w:p w14:paraId="5369B205" w14:textId="77777777" w:rsidR="006A258C" w:rsidRPr="00CA322F" w:rsidRDefault="00000000">
      <w:pPr>
        <w:pStyle w:val="Akapitzlist"/>
        <w:numPr>
          <w:ilvl w:val="0"/>
          <w:numId w:val="2"/>
        </w:numPr>
        <w:spacing w:line="360" w:lineRule="auto"/>
        <w:ind w:left="993" w:hanging="284"/>
        <w:rPr>
          <w:rFonts w:ascii="Arial" w:hAnsi="Arial" w:cs="Arial"/>
          <w:spacing w:val="-3"/>
          <w:sz w:val="18"/>
          <w:szCs w:val="20"/>
        </w:rPr>
      </w:pPr>
      <w:r w:rsidRPr="00CA322F">
        <w:rPr>
          <w:rFonts w:ascii="Arial" w:hAnsi="Arial" w:cs="Arial"/>
          <w:spacing w:val="-3"/>
          <w:sz w:val="18"/>
          <w:szCs w:val="20"/>
        </w:rPr>
        <w:t xml:space="preserve">Producenci artykułów spożywczych o zasięgu lokalnym </w:t>
      </w:r>
      <w:r w:rsidRPr="00CA322F">
        <w:rPr>
          <w:rFonts w:ascii="Arial" w:hAnsi="Arial" w:cs="Arial"/>
          <w:spacing w:val="-5"/>
          <w:sz w:val="18"/>
          <w:szCs w:val="20"/>
        </w:rPr>
        <w:t xml:space="preserve">– </w:t>
      </w:r>
      <w:r w:rsidR="00931967" w:rsidRPr="00CA322F">
        <w:rPr>
          <w:rFonts w:ascii="Arial" w:hAnsi="Arial" w:cs="Arial"/>
          <w:spacing w:val="-7"/>
          <w:sz w:val="18"/>
          <w:szCs w:val="20"/>
        </w:rPr>
        <w:t>1968</w:t>
      </w:r>
      <w:r w:rsidRPr="00CA322F">
        <w:rPr>
          <w:rFonts w:ascii="Arial" w:hAnsi="Arial" w:cs="Arial"/>
          <w:spacing w:val="-7"/>
          <w:sz w:val="18"/>
          <w:szCs w:val="20"/>
        </w:rPr>
        <w:t xml:space="preserve">,00 </w:t>
      </w:r>
      <w:r w:rsidRPr="00CA322F">
        <w:rPr>
          <w:rFonts w:ascii="Arial" w:hAnsi="Arial" w:cs="Arial"/>
          <w:spacing w:val="-6"/>
          <w:sz w:val="18"/>
          <w:szCs w:val="20"/>
        </w:rPr>
        <w:t>zł</w:t>
      </w:r>
    </w:p>
    <w:p w14:paraId="18DF503F" w14:textId="471EAD0C" w:rsidR="006A258C" w:rsidRPr="00CA322F" w:rsidRDefault="00000000">
      <w:pPr>
        <w:pStyle w:val="Akapitzlist"/>
        <w:numPr>
          <w:ilvl w:val="0"/>
          <w:numId w:val="2"/>
        </w:numPr>
        <w:spacing w:line="360" w:lineRule="auto"/>
        <w:ind w:left="993" w:hanging="284"/>
        <w:rPr>
          <w:rFonts w:ascii="Arial" w:hAnsi="Arial" w:cs="Arial"/>
          <w:spacing w:val="-5"/>
          <w:sz w:val="18"/>
          <w:szCs w:val="20"/>
        </w:rPr>
      </w:pPr>
      <w:r w:rsidRPr="00CA322F">
        <w:rPr>
          <w:rFonts w:ascii="Arial" w:hAnsi="Arial" w:cs="Arial"/>
          <w:spacing w:val="-3"/>
          <w:sz w:val="18"/>
          <w:szCs w:val="20"/>
        </w:rPr>
        <w:t xml:space="preserve">Producenci artykułów spożywczych </w:t>
      </w:r>
      <w:r w:rsidRPr="00CA322F">
        <w:rPr>
          <w:rFonts w:ascii="Arial" w:hAnsi="Arial" w:cs="Arial"/>
          <w:spacing w:val="-2"/>
          <w:sz w:val="18"/>
          <w:szCs w:val="20"/>
        </w:rPr>
        <w:t>o zasięgu ponadregionalnym</w:t>
      </w:r>
      <w:r w:rsidRPr="00CA322F">
        <w:rPr>
          <w:rFonts w:ascii="Arial" w:hAnsi="Arial" w:cs="Arial"/>
          <w:spacing w:val="-5"/>
          <w:sz w:val="18"/>
          <w:szCs w:val="20"/>
        </w:rPr>
        <w:t xml:space="preserve"> – </w:t>
      </w:r>
      <w:r w:rsidR="0058536B" w:rsidRPr="00CA322F">
        <w:rPr>
          <w:rFonts w:ascii="Arial" w:hAnsi="Arial" w:cs="Arial"/>
          <w:spacing w:val="-5"/>
          <w:sz w:val="18"/>
          <w:szCs w:val="20"/>
        </w:rPr>
        <w:br/>
      </w:r>
      <w:r w:rsidR="00BC21E7" w:rsidRPr="00CA322F">
        <w:rPr>
          <w:rFonts w:ascii="Arial" w:hAnsi="Arial" w:cs="Arial"/>
          <w:spacing w:val="-6"/>
          <w:sz w:val="18"/>
          <w:szCs w:val="20"/>
        </w:rPr>
        <w:t>po indywidualnym uzgodnieniu z organizatorem</w:t>
      </w:r>
    </w:p>
    <w:p w14:paraId="4A163FFA" w14:textId="77777777" w:rsidR="00BC21E7" w:rsidRPr="00F360B0" w:rsidRDefault="00000000" w:rsidP="00BC21E7">
      <w:pPr>
        <w:pStyle w:val="Akapitzlist"/>
        <w:numPr>
          <w:ilvl w:val="0"/>
          <w:numId w:val="2"/>
        </w:numPr>
        <w:spacing w:line="360" w:lineRule="auto"/>
        <w:ind w:left="993" w:hanging="284"/>
        <w:rPr>
          <w:rFonts w:ascii="Arial" w:hAnsi="Arial" w:cs="Arial"/>
          <w:spacing w:val="-5"/>
          <w:sz w:val="18"/>
          <w:szCs w:val="20"/>
        </w:rPr>
      </w:pPr>
      <w:r w:rsidRPr="00CA322F">
        <w:rPr>
          <w:rFonts w:ascii="Arial" w:hAnsi="Arial" w:cs="Arial"/>
          <w:spacing w:val="-5"/>
          <w:sz w:val="18"/>
          <w:szCs w:val="20"/>
        </w:rPr>
        <w:t xml:space="preserve">Restauratorzy – </w:t>
      </w:r>
      <w:r w:rsidR="00BC21E7" w:rsidRPr="00CA322F">
        <w:rPr>
          <w:rFonts w:ascii="Arial" w:hAnsi="Arial" w:cs="Arial"/>
          <w:spacing w:val="-6"/>
          <w:sz w:val="18"/>
          <w:szCs w:val="20"/>
        </w:rPr>
        <w:t>po indywidualnym uzgodnieniu z organizatorem</w:t>
      </w:r>
    </w:p>
    <w:p w14:paraId="52A13169" w14:textId="0B44816C" w:rsidR="006A258C" w:rsidRPr="00F360B0" w:rsidRDefault="00000000" w:rsidP="00BC21E7">
      <w:pPr>
        <w:pStyle w:val="Akapitzlist"/>
        <w:numPr>
          <w:ilvl w:val="0"/>
          <w:numId w:val="2"/>
        </w:numPr>
        <w:spacing w:line="360" w:lineRule="auto"/>
        <w:ind w:left="993" w:hanging="284"/>
        <w:rPr>
          <w:rFonts w:ascii="Arial" w:hAnsi="Arial" w:cs="Arial"/>
          <w:spacing w:val="-4"/>
          <w:sz w:val="18"/>
          <w:szCs w:val="20"/>
        </w:rPr>
      </w:pPr>
      <w:r w:rsidRPr="00F360B0">
        <w:rPr>
          <w:rFonts w:ascii="Arial" w:hAnsi="Arial" w:cs="Arial"/>
          <w:sz w:val="18"/>
          <w:szCs w:val="20"/>
        </w:rPr>
        <w:t xml:space="preserve">Winiarze i inni wytwórcy/producenci </w:t>
      </w:r>
      <w:r w:rsidRPr="00F360B0">
        <w:rPr>
          <w:rFonts w:ascii="Arial" w:hAnsi="Arial" w:cs="Arial"/>
          <w:spacing w:val="1"/>
          <w:sz w:val="18"/>
          <w:szCs w:val="20"/>
        </w:rPr>
        <w:t>napojów alkoholowych</w:t>
      </w:r>
      <w:r w:rsidRPr="00F360B0">
        <w:rPr>
          <w:rFonts w:ascii="Arial" w:hAnsi="Arial" w:cs="Arial"/>
          <w:spacing w:val="-4"/>
          <w:sz w:val="18"/>
          <w:szCs w:val="20"/>
        </w:rPr>
        <w:t xml:space="preserve"> </w:t>
      </w:r>
      <w:r w:rsidRPr="00F360B0">
        <w:rPr>
          <w:rFonts w:ascii="Arial" w:hAnsi="Arial" w:cs="Arial"/>
          <w:spacing w:val="-5"/>
          <w:sz w:val="18"/>
          <w:szCs w:val="20"/>
        </w:rPr>
        <w:t xml:space="preserve">– </w:t>
      </w:r>
      <w:r w:rsidRPr="00F360B0">
        <w:rPr>
          <w:rFonts w:ascii="Arial" w:hAnsi="Arial" w:cs="Arial"/>
          <w:spacing w:val="-6"/>
          <w:sz w:val="18"/>
          <w:szCs w:val="20"/>
        </w:rPr>
        <w:t xml:space="preserve">1 </w:t>
      </w:r>
      <w:r w:rsidR="00631D3C" w:rsidRPr="00F360B0">
        <w:rPr>
          <w:rFonts w:ascii="Arial" w:hAnsi="Arial" w:cs="Arial"/>
          <w:spacing w:val="-6"/>
          <w:sz w:val="18"/>
          <w:szCs w:val="20"/>
        </w:rPr>
        <w:t>9</w:t>
      </w:r>
      <w:r w:rsidR="00CA322F" w:rsidRPr="00F360B0">
        <w:rPr>
          <w:rFonts w:ascii="Arial" w:hAnsi="Arial" w:cs="Arial"/>
          <w:spacing w:val="-6"/>
          <w:sz w:val="18"/>
          <w:szCs w:val="20"/>
        </w:rPr>
        <w:t>68</w:t>
      </w:r>
      <w:r w:rsidRPr="00F360B0">
        <w:rPr>
          <w:rFonts w:ascii="Arial" w:hAnsi="Arial" w:cs="Arial"/>
          <w:spacing w:val="-6"/>
          <w:sz w:val="18"/>
          <w:szCs w:val="20"/>
        </w:rPr>
        <w:t>,00 zł</w:t>
      </w:r>
    </w:p>
    <w:p w14:paraId="0CF16FF3" w14:textId="77777777" w:rsidR="006A258C" w:rsidRPr="00CA322F" w:rsidRDefault="00000000">
      <w:pPr>
        <w:pStyle w:val="Akapitzlist"/>
        <w:numPr>
          <w:ilvl w:val="0"/>
          <w:numId w:val="2"/>
        </w:numPr>
        <w:spacing w:line="360" w:lineRule="auto"/>
        <w:ind w:left="993" w:hanging="284"/>
        <w:rPr>
          <w:rFonts w:ascii="Arial" w:hAnsi="Arial" w:cs="Arial"/>
          <w:spacing w:val="-2"/>
          <w:sz w:val="18"/>
          <w:szCs w:val="20"/>
        </w:rPr>
      </w:pPr>
      <w:r w:rsidRPr="00CA322F">
        <w:rPr>
          <w:rFonts w:ascii="Arial" w:hAnsi="Arial" w:cs="Arial"/>
          <w:spacing w:val="-4"/>
          <w:sz w:val="18"/>
          <w:szCs w:val="20"/>
        </w:rPr>
        <w:t xml:space="preserve">Producenci rekomendowani przez </w:t>
      </w:r>
      <w:proofErr w:type="spellStart"/>
      <w:r w:rsidRPr="00CA322F">
        <w:rPr>
          <w:rFonts w:ascii="Arial" w:hAnsi="Arial" w:cs="Arial"/>
          <w:spacing w:val="-4"/>
          <w:sz w:val="18"/>
          <w:szCs w:val="20"/>
        </w:rPr>
        <w:t>Slow</w:t>
      </w:r>
      <w:proofErr w:type="spellEnd"/>
      <w:r w:rsidRPr="00CA322F">
        <w:rPr>
          <w:rFonts w:ascii="Arial" w:hAnsi="Arial" w:cs="Arial"/>
          <w:spacing w:val="-4"/>
          <w:sz w:val="18"/>
          <w:szCs w:val="20"/>
        </w:rPr>
        <w:t xml:space="preserve"> Food </w:t>
      </w:r>
      <w:r w:rsidRPr="00CA322F">
        <w:rPr>
          <w:rFonts w:ascii="Arial" w:hAnsi="Arial" w:cs="Arial"/>
          <w:spacing w:val="-13"/>
          <w:sz w:val="18"/>
          <w:szCs w:val="20"/>
        </w:rPr>
        <w:t>Polska</w:t>
      </w:r>
      <w:r w:rsidRPr="00CA322F">
        <w:rPr>
          <w:rFonts w:ascii="Arial" w:hAnsi="Arial" w:cs="Arial"/>
          <w:spacing w:val="-2"/>
          <w:sz w:val="18"/>
          <w:szCs w:val="20"/>
        </w:rPr>
        <w:t xml:space="preserve"> </w:t>
      </w:r>
      <w:r w:rsidRPr="00CA322F">
        <w:rPr>
          <w:rFonts w:ascii="Arial" w:hAnsi="Arial" w:cs="Arial"/>
          <w:spacing w:val="-5"/>
          <w:sz w:val="18"/>
          <w:szCs w:val="20"/>
        </w:rPr>
        <w:t xml:space="preserve">– </w:t>
      </w:r>
      <w:r w:rsidR="00BC21E7" w:rsidRPr="00CA322F">
        <w:rPr>
          <w:rFonts w:ascii="Arial" w:hAnsi="Arial" w:cs="Arial"/>
          <w:spacing w:val="-6"/>
          <w:sz w:val="18"/>
          <w:szCs w:val="20"/>
        </w:rPr>
        <w:t>1722</w:t>
      </w:r>
      <w:r w:rsidRPr="00CA322F">
        <w:rPr>
          <w:rFonts w:ascii="Arial" w:hAnsi="Arial" w:cs="Arial"/>
          <w:spacing w:val="-6"/>
          <w:sz w:val="18"/>
          <w:szCs w:val="20"/>
        </w:rPr>
        <w:t>,00 zł</w:t>
      </w:r>
    </w:p>
    <w:p w14:paraId="256078D9" w14:textId="77777777" w:rsidR="006A258C" w:rsidRPr="00CA322F" w:rsidRDefault="00000000">
      <w:pPr>
        <w:pStyle w:val="Akapitzlist"/>
        <w:numPr>
          <w:ilvl w:val="0"/>
          <w:numId w:val="2"/>
        </w:numPr>
        <w:spacing w:line="360" w:lineRule="auto"/>
        <w:ind w:left="993" w:hanging="284"/>
        <w:rPr>
          <w:rFonts w:ascii="Arial" w:hAnsi="Arial" w:cs="Arial"/>
          <w:sz w:val="18"/>
          <w:szCs w:val="20"/>
        </w:rPr>
      </w:pPr>
      <w:r w:rsidRPr="00CA322F">
        <w:rPr>
          <w:rFonts w:ascii="Arial" w:hAnsi="Arial" w:cs="Arial"/>
          <w:spacing w:val="-2"/>
          <w:sz w:val="18"/>
          <w:szCs w:val="20"/>
        </w:rPr>
        <w:t xml:space="preserve">Stoisko informacyjne </w:t>
      </w:r>
      <w:r w:rsidRPr="00CA322F">
        <w:rPr>
          <w:rFonts w:ascii="Arial" w:hAnsi="Arial" w:cs="Arial"/>
          <w:spacing w:val="-5"/>
          <w:sz w:val="18"/>
          <w:szCs w:val="20"/>
        </w:rPr>
        <w:t xml:space="preserve">– </w:t>
      </w:r>
      <w:r w:rsidR="00BA5B88" w:rsidRPr="00CA322F">
        <w:rPr>
          <w:rFonts w:ascii="Arial" w:hAnsi="Arial" w:cs="Arial"/>
          <w:spacing w:val="-6"/>
          <w:sz w:val="18"/>
          <w:szCs w:val="20"/>
        </w:rPr>
        <w:t>738</w:t>
      </w:r>
      <w:r w:rsidRPr="00CA322F">
        <w:rPr>
          <w:rFonts w:ascii="Arial" w:hAnsi="Arial" w:cs="Arial"/>
          <w:spacing w:val="-6"/>
          <w:sz w:val="18"/>
          <w:szCs w:val="20"/>
        </w:rPr>
        <w:t>,00 zł</w:t>
      </w:r>
    </w:p>
    <w:p w14:paraId="0108DFD2" w14:textId="77777777" w:rsidR="006A258C" w:rsidRDefault="00000000">
      <w:pPr>
        <w:spacing w:after="0" w:line="360" w:lineRule="auto"/>
        <w:ind w:left="1276" w:hanging="283"/>
        <w:rPr>
          <w:rFonts w:ascii="Arial" w:hAnsi="Arial" w:cs="Arial"/>
          <w:sz w:val="18"/>
          <w:szCs w:val="20"/>
          <w:u w:val="single"/>
        </w:rPr>
      </w:pPr>
      <w:r>
        <w:rPr>
          <w:rFonts w:ascii="Arial" w:hAnsi="Arial" w:cs="Arial"/>
          <w:spacing w:val="4"/>
          <w:sz w:val="18"/>
          <w:szCs w:val="20"/>
          <w:u w:val="single"/>
        </w:rPr>
        <w:t>Opłata za stoisko wystawiennicze obejmuje:</w:t>
      </w:r>
    </w:p>
    <w:p w14:paraId="4C7F3D9A" w14:textId="77777777" w:rsidR="006A258C" w:rsidRDefault="00000000">
      <w:pPr>
        <w:pStyle w:val="Akapitzlist"/>
        <w:numPr>
          <w:ilvl w:val="0"/>
          <w:numId w:val="3"/>
        </w:numPr>
        <w:spacing w:after="0" w:line="360" w:lineRule="auto"/>
        <w:ind w:left="1276" w:hanging="283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pacing w:val="-2"/>
          <w:sz w:val="18"/>
          <w:szCs w:val="20"/>
        </w:rPr>
        <w:t>powierzchnia ekspozycyjna (do 9 m</w:t>
      </w:r>
      <w:r w:rsidR="00A87629">
        <w:rPr>
          <w:rFonts w:ascii="Arial" w:hAnsi="Arial" w:cs="Arial"/>
          <w:spacing w:val="-2"/>
          <w:position w:val="5"/>
          <w:sz w:val="18"/>
          <w:szCs w:val="20"/>
          <w:vertAlign w:val="superscript"/>
        </w:rPr>
        <w:t>2</w:t>
      </w:r>
      <w:r>
        <w:rPr>
          <w:rFonts w:ascii="Arial" w:hAnsi="Arial" w:cs="Arial"/>
          <w:spacing w:val="-2"/>
          <w:sz w:val="18"/>
          <w:szCs w:val="20"/>
        </w:rPr>
        <w:t>)</w:t>
      </w:r>
    </w:p>
    <w:p w14:paraId="486B0D45" w14:textId="77777777" w:rsidR="006A258C" w:rsidRDefault="00000000">
      <w:pPr>
        <w:pStyle w:val="Akapitzlist"/>
        <w:numPr>
          <w:ilvl w:val="0"/>
          <w:numId w:val="3"/>
        </w:numPr>
        <w:spacing w:line="360" w:lineRule="auto"/>
        <w:ind w:left="1276" w:hanging="283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pacing w:val="1"/>
          <w:sz w:val="18"/>
          <w:szCs w:val="20"/>
        </w:rPr>
        <w:t>tabliczka informacyjna Wystawcy (ok. 30 x 20 cm)</w:t>
      </w:r>
    </w:p>
    <w:p w14:paraId="4DE8EA94" w14:textId="77777777" w:rsidR="006A258C" w:rsidRDefault="00000000">
      <w:pPr>
        <w:pStyle w:val="Akapitzlist"/>
        <w:numPr>
          <w:ilvl w:val="0"/>
          <w:numId w:val="3"/>
        </w:numPr>
        <w:spacing w:line="360" w:lineRule="auto"/>
        <w:ind w:left="1276" w:hanging="283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 xml:space="preserve">odbiór </w:t>
      </w:r>
      <w:r w:rsidR="00A87629">
        <w:rPr>
          <w:rFonts w:ascii="Arial" w:hAnsi="Arial" w:cs="Arial"/>
          <w:sz w:val="18"/>
          <w:szCs w:val="20"/>
        </w:rPr>
        <w:t>odpadów</w:t>
      </w:r>
      <w:r>
        <w:rPr>
          <w:rFonts w:ascii="Arial" w:hAnsi="Arial" w:cs="Arial"/>
          <w:sz w:val="18"/>
          <w:szCs w:val="20"/>
        </w:rPr>
        <w:t xml:space="preserve"> z miejsca wystawienniczego</w:t>
      </w:r>
    </w:p>
    <w:p w14:paraId="7B7C19C9" w14:textId="77777777" w:rsidR="006A258C" w:rsidRDefault="00000000">
      <w:pPr>
        <w:pStyle w:val="Akapitzlist"/>
        <w:numPr>
          <w:ilvl w:val="0"/>
          <w:numId w:val="3"/>
        </w:numPr>
        <w:spacing w:line="360" w:lineRule="auto"/>
        <w:ind w:left="1276" w:hanging="283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>możliwość bezpośredniej i nieograniczonej sprzedaży swoich produktów</w:t>
      </w:r>
    </w:p>
    <w:p w14:paraId="62F6350B" w14:textId="77777777" w:rsidR="006A258C" w:rsidRDefault="00000000">
      <w:pPr>
        <w:pStyle w:val="Akapitzlist"/>
        <w:numPr>
          <w:ilvl w:val="0"/>
          <w:numId w:val="3"/>
        </w:numPr>
        <w:spacing w:line="360" w:lineRule="auto"/>
        <w:ind w:left="1276" w:hanging="283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>promocja we wszystkich przedsięwzięciach reklamowych dotyczących Festiwalu Smaku</w:t>
      </w:r>
    </w:p>
    <w:p w14:paraId="1A5DDF1C" w14:textId="77777777" w:rsidR="006A258C" w:rsidRDefault="00000000">
      <w:pPr>
        <w:pStyle w:val="Akapitzlist"/>
        <w:numPr>
          <w:ilvl w:val="0"/>
          <w:numId w:val="3"/>
        </w:numPr>
        <w:spacing w:line="360" w:lineRule="auto"/>
        <w:ind w:left="1276" w:hanging="283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 xml:space="preserve">dostęp do bieżącej zimnej wody - </w:t>
      </w:r>
      <w:r w:rsidR="00A87629">
        <w:rPr>
          <w:rFonts w:ascii="Arial" w:hAnsi="Arial" w:cs="Arial"/>
          <w:sz w:val="18"/>
          <w:szCs w:val="20"/>
        </w:rPr>
        <w:t>6</w:t>
      </w:r>
      <w:r>
        <w:rPr>
          <w:rFonts w:ascii="Arial" w:hAnsi="Arial" w:cs="Arial"/>
          <w:sz w:val="18"/>
          <w:szCs w:val="20"/>
        </w:rPr>
        <w:t xml:space="preserve"> punktów czerpalnych na terenie Festiwalu Smaku</w:t>
      </w:r>
    </w:p>
    <w:p w14:paraId="1E44EF2B" w14:textId="77777777" w:rsidR="006A258C" w:rsidRDefault="00000000">
      <w:pPr>
        <w:pStyle w:val="Akapitzlist"/>
        <w:numPr>
          <w:ilvl w:val="0"/>
          <w:numId w:val="3"/>
        </w:numPr>
        <w:spacing w:line="360" w:lineRule="auto"/>
        <w:ind w:left="1276" w:hanging="283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>opieka medyczna - karetka sanitarna na terenie Festiwalu Smaku</w:t>
      </w:r>
    </w:p>
    <w:p w14:paraId="55980EB9" w14:textId="416EA4F9" w:rsidR="006A258C" w:rsidRPr="00CA322F" w:rsidRDefault="006E455F" w:rsidP="006E455F">
      <w:pPr>
        <w:spacing w:line="360" w:lineRule="auto"/>
        <w:ind w:firstLine="360"/>
        <w:rPr>
          <w:rFonts w:ascii="Arial" w:hAnsi="Arial" w:cs="Arial"/>
          <w:b/>
          <w:bCs/>
          <w:sz w:val="20"/>
        </w:rPr>
      </w:pPr>
      <w:r w:rsidRPr="00CA322F">
        <w:rPr>
          <w:rFonts w:ascii="Arial" w:hAnsi="Arial" w:cs="Arial"/>
          <w:b/>
          <w:bCs/>
          <w:sz w:val="20"/>
        </w:rPr>
        <w:t>Powyższy cennik nie obejmuje opłaty targowej na rzecz Urzędu Miasta i Gminy Świecie</w:t>
      </w:r>
    </w:p>
    <w:p w14:paraId="4579C1B3" w14:textId="77777777" w:rsidR="006A258C" w:rsidRDefault="00000000">
      <w:pPr>
        <w:pStyle w:val="Nagwek1"/>
        <w:numPr>
          <w:ilvl w:val="0"/>
          <w:numId w:val="1"/>
        </w:numPr>
        <w:rPr>
          <w:sz w:val="24"/>
        </w:rPr>
      </w:pPr>
      <w:r>
        <w:t>ZAPOTRZEBOWANIE NA PRZYŁĄCZE ENERGETYCZNE</w:t>
      </w:r>
      <w:r w:rsidR="00A87629">
        <w:t xml:space="preserve"> (brutto)</w:t>
      </w:r>
    </w:p>
    <w:p w14:paraId="6B08B87B" w14:textId="77777777" w:rsidR="006A258C" w:rsidRDefault="00000000">
      <w:pPr>
        <w:pStyle w:val="Akapitzlist"/>
        <w:spacing w:line="360" w:lineRule="auto"/>
        <w:ind w:left="993" w:hanging="284"/>
        <w:rPr>
          <w:rFonts w:ascii="Arial" w:hAnsi="Arial" w:cs="Arial"/>
          <w:sz w:val="18"/>
          <w:szCs w:val="20"/>
          <w:u w:val="single"/>
        </w:rPr>
      </w:pPr>
      <w:r>
        <w:rPr>
          <w:rFonts w:ascii="Arial" w:hAnsi="Arial" w:cs="Arial"/>
          <w:spacing w:val="-8"/>
          <w:sz w:val="18"/>
          <w:szCs w:val="20"/>
          <w:u w:val="single"/>
        </w:rPr>
        <w:t>Przewidywany pobór prądu:</w:t>
      </w:r>
    </w:p>
    <w:p w14:paraId="489A3953" w14:textId="77777777" w:rsidR="006A258C" w:rsidRPr="00CA322F" w:rsidRDefault="00000000">
      <w:pPr>
        <w:pStyle w:val="Akapitzlist"/>
        <w:numPr>
          <w:ilvl w:val="0"/>
          <w:numId w:val="4"/>
        </w:numPr>
        <w:spacing w:line="360" w:lineRule="auto"/>
        <w:ind w:left="993" w:hanging="284"/>
        <w:rPr>
          <w:rFonts w:ascii="Arial" w:hAnsi="Arial" w:cs="Arial"/>
          <w:spacing w:val="-3"/>
          <w:sz w:val="18"/>
          <w:szCs w:val="20"/>
        </w:rPr>
      </w:pPr>
      <w:r w:rsidRPr="00CA322F">
        <w:rPr>
          <w:rFonts w:ascii="Arial" w:hAnsi="Arial" w:cs="Arial"/>
          <w:spacing w:val="-4"/>
          <w:sz w:val="18"/>
          <w:szCs w:val="20"/>
        </w:rPr>
        <w:t>Opcja 1 - urządzenia do 2 kW</w:t>
      </w:r>
      <w:r w:rsidRPr="00CA322F">
        <w:rPr>
          <w:rFonts w:ascii="Arial" w:hAnsi="Arial" w:cs="Arial"/>
          <w:spacing w:val="-3"/>
          <w:sz w:val="18"/>
          <w:szCs w:val="20"/>
        </w:rPr>
        <w:t xml:space="preserve"> </w:t>
      </w:r>
      <w:r w:rsidRPr="00CA322F">
        <w:rPr>
          <w:rFonts w:ascii="Arial" w:hAnsi="Arial" w:cs="Arial"/>
          <w:spacing w:val="-5"/>
          <w:sz w:val="18"/>
          <w:szCs w:val="20"/>
        </w:rPr>
        <w:t xml:space="preserve">– </w:t>
      </w:r>
      <w:r w:rsidR="00A87629" w:rsidRPr="00CA322F">
        <w:rPr>
          <w:rFonts w:ascii="Arial" w:hAnsi="Arial" w:cs="Arial"/>
          <w:spacing w:val="-7"/>
          <w:sz w:val="18"/>
          <w:szCs w:val="20"/>
        </w:rPr>
        <w:t>200</w:t>
      </w:r>
      <w:r w:rsidRPr="00CA322F">
        <w:rPr>
          <w:rFonts w:ascii="Arial" w:hAnsi="Arial" w:cs="Arial"/>
          <w:spacing w:val="-7"/>
          <w:sz w:val="18"/>
          <w:szCs w:val="20"/>
        </w:rPr>
        <w:t xml:space="preserve">,00 </w:t>
      </w:r>
      <w:r w:rsidRPr="00CA322F">
        <w:rPr>
          <w:rFonts w:ascii="Arial" w:hAnsi="Arial" w:cs="Arial"/>
          <w:spacing w:val="-6"/>
          <w:sz w:val="18"/>
          <w:szCs w:val="20"/>
        </w:rPr>
        <w:t>zł</w:t>
      </w:r>
    </w:p>
    <w:p w14:paraId="5F95FBB1" w14:textId="77777777" w:rsidR="006A258C" w:rsidRPr="00CA322F" w:rsidRDefault="00000000">
      <w:pPr>
        <w:pStyle w:val="Akapitzlist"/>
        <w:numPr>
          <w:ilvl w:val="0"/>
          <w:numId w:val="4"/>
        </w:numPr>
        <w:spacing w:line="360" w:lineRule="auto"/>
        <w:ind w:left="993" w:hanging="284"/>
        <w:rPr>
          <w:rFonts w:ascii="Arial" w:hAnsi="Arial" w:cs="Arial"/>
          <w:spacing w:val="-3"/>
          <w:sz w:val="18"/>
          <w:szCs w:val="20"/>
        </w:rPr>
      </w:pPr>
      <w:r w:rsidRPr="00CA322F">
        <w:rPr>
          <w:rFonts w:ascii="Arial" w:hAnsi="Arial" w:cs="Arial"/>
          <w:spacing w:val="-3"/>
          <w:sz w:val="18"/>
          <w:szCs w:val="20"/>
        </w:rPr>
        <w:t xml:space="preserve">Opcja 2 - urządzenia od 2 kW do 4 kW </w:t>
      </w:r>
      <w:r w:rsidRPr="00CA322F">
        <w:rPr>
          <w:rFonts w:ascii="Arial" w:hAnsi="Arial" w:cs="Arial"/>
          <w:spacing w:val="-5"/>
          <w:sz w:val="18"/>
          <w:szCs w:val="20"/>
        </w:rPr>
        <w:t xml:space="preserve">– </w:t>
      </w:r>
      <w:r w:rsidR="00A87629" w:rsidRPr="00CA322F">
        <w:rPr>
          <w:rFonts w:ascii="Arial" w:hAnsi="Arial" w:cs="Arial"/>
          <w:spacing w:val="-6"/>
          <w:sz w:val="18"/>
          <w:szCs w:val="20"/>
        </w:rPr>
        <w:t>300</w:t>
      </w:r>
      <w:r w:rsidRPr="00CA322F">
        <w:rPr>
          <w:rFonts w:ascii="Arial" w:hAnsi="Arial" w:cs="Arial"/>
          <w:spacing w:val="-6"/>
          <w:sz w:val="18"/>
          <w:szCs w:val="20"/>
        </w:rPr>
        <w:t>,00 zł</w:t>
      </w:r>
    </w:p>
    <w:p w14:paraId="17E5ADA3" w14:textId="77777777" w:rsidR="006A258C" w:rsidRPr="00CA322F" w:rsidRDefault="00000000">
      <w:pPr>
        <w:pStyle w:val="Akapitzlist"/>
        <w:numPr>
          <w:ilvl w:val="0"/>
          <w:numId w:val="4"/>
        </w:numPr>
        <w:spacing w:line="360" w:lineRule="auto"/>
        <w:ind w:left="993" w:hanging="284"/>
        <w:rPr>
          <w:rFonts w:ascii="Arial" w:hAnsi="Arial" w:cs="Arial"/>
          <w:spacing w:val="-2"/>
          <w:sz w:val="18"/>
          <w:szCs w:val="20"/>
        </w:rPr>
      </w:pPr>
      <w:r w:rsidRPr="00CA322F">
        <w:rPr>
          <w:rFonts w:ascii="Arial" w:hAnsi="Arial" w:cs="Arial"/>
          <w:spacing w:val="-3"/>
          <w:sz w:val="18"/>
          <w:szCs w:val="20"/>
        </w:rPr>
        <w:t>Opcja 3 - urządzenia od 4 kW do 8 kW</w:t>
      </w:r>
      <w:r w:rsidRPr="00CA322F">
        <w:rPr>
          <w:rFonts w:ascii="Arial" w:hAnsi="Arial" w:cs="Arial"/>
          <w:spacing w:val="-2"/>
          <w:sz w:val="18"/>
          <w:szCs w:val="20"/>
        </w:rPr>
        <w:t xml:space="preserve"> - </w:t>
      </w:r>
      <w:r w:rsidR="00A87629" w:rsidRPr="00CA322F">
        <w:rPr>
          <w:rFonts w:ascii="Arial" w:hAnsi="Arial" w:cs="Arial"/>
          <w:spacing w:val="-6"/>
          <w:sz w:val="18"/>
          <w:szCs w:val="20"/>
        </w:rPr>
        <w:t>70</w:t>
      </w:r>
      <w:r w:rsidRPr="00CA322F">
        <w:rPr>
          <w:rFonts w:ascii="Arial" w:hAnsi="Arial" w:cs="Arial"/>
          <w:spacing w:val="-6"/>
          <w:sz w:val="18"/>
          <w:szCs w:val="20"/>
        </w:rPr>
        <w:t>0,00 zł</w:t>
      </w:r>
    </w:p>
    <w:p w14:paraId="6143151D" w14:textId="77777777" w:rsidR="006A258C" w:rsidRPr="00CA322F" w:rsidRDefault="00000000">
      <w:pPr>
        <w:pStyle w:val="Akapitzlist"/>
        <w:numPr>
          <w:ilvl w:val="0"/>
          <w:numId w:val="4"/>
        </w:numPr>
        <w:spacing w:line="360" w:lineRule="auto"/>
        <w:ind w:left="993" w:hanging="284"/>
        <w:rPr>
          <w:rFonts w:ascii="Arial" w:hAnsi="Arial" w:cs="Arial"/>
          <w:spacing w:val="-6"/>
          <w:sz w:val="18"/>
          <w:szCs w:val="20"/>
        </w:rPr>
      </w:pPr>
      <w:r w:rsidRPr="00CA322F">
        <w:rPr>
          <w:rFonts w:ascii="Arial" w:hAnsi="Arial" w:cs="Arial"/>
          <w:spacing w:val="-2"/>
          <w:sz w:val="18"/>
          <w:szCs w:val="20"/>
        </w:rPr>
        <w:t xml:space="preserve">Opcja 4 - urządzenia powyżej 8 kW </w:t>
      </w:r>
      <w:r w:rsidRPr="00CA322F">
        <w:rPr>
          <w:rFonts w:ascii="Arial" w:hAnsi="Arial" w:cs="Arial"/>
          <w:spacing w:val="-5"/>
          <w:sz w:val="18"/>
          <w:szCs w:val="20"/>
        </w:rPr>
        <w:t xml:space="preserve">– </w:t>
      </w:r>
      <w:r w:rsidRPr="00CA322F">
        <w:rPr>
          <w:rFonts w:ascii="Arial" w:hAnsi="Arial" w:cs="Arial"/>
          <w:spacing w:val="-6"/>
          <w:sz w:val="18"/>
          <w:szCs w:val="20"/>
        </w:rPr>
        <w:t>1 300,00 zł</w:t>
      </w:r>
    </w:p>
    <w:p w14:paraId="658DDDA3" w14:textId="77777777" w:rsidR="006A258C" w:rsidRDefault="006A258C">
      <w:pPr>
        <w:pStyle w:val="Akapitzlist"/>
        <w:spacing w:line="360" w:lineRule="auto"/>
        <w:ind w:left="567"/>
        <w:rPr>
          <w:rFonts w:ascii="Arial" w:hAnsi="Arial" w:cs="Arial"/>
          <w:spacing w:val="-6"/>
          <w:sz w:val="18"/>
          <w:szCs w:val="20"/>
        </w:rPr>
      </w:pPr>
    </w:p>
    <w:p w14:paraId="0E7CA9D5" w14:textId="77777777" w:rsidR="006A258C" w:rsidRPr="00B36D66" w:rsidRDefault="00000000">
      <w:pPr>
        <w:pStyle w:val="Akapitzlist"/>
        <w:numPr>
          <w:ilvl w:val="0"/>
          <w:numId w:val="1"/>
        </w:numPr>
        <w:spacing w:before="240"/>
        <w:rPr>
          <w:rStyle w:val="Nagwek1Znak"/>
          <w:rFonts w:eastAsiaTheme="minorEastAsia" w:cs="Arial"/>
          <w:b w:val="0"/>
          <w:bCs w:val="0"/>
          <w:spacing w:val="-6"/>
          <w:sz w:val="20"/>
          <w:szCs w:val="20"/>
        </w:rPr>
      </w:pPr>
      <w:r>
        <w:rPr>
          <w:rStyle w:val="Nagwek1Znak"/>
        </w:rPr>
        <w:t xml:space="preserve">DODATKOWA POWIERZCHNIA EKSPOZYCJNA </w:t>
      </w:r>
    </w:p>
    <w:p w14:paraId="5F8C0E45" w14:textId="77777777" w:rsidR="00B36D66" w:rsidRDefault="00B36D66" w:rsidP="00B36D66">
      <w:pPr>
        <w:pStyle w:val="Akapitzlist"/>
        <w:spacing w:before="240"/>
        <w:rPr>
          <w:rStyle w:val="Nagwek1Znak"/>
          <w:rFonts w:eastAsiaTheme="minorEastAsia" w:cs="Arial"/>
          <w:b w:val="0"/>
          <w:bCs w:val="0"/>
          <w:spacing w:val="-6"/>
          <w:sz w:val="20"/>
          <w:szCs w:val="20"/>
        </w:rPr>
      </w:pPr>
    </w:p>
    <w:p w14:paraId="1B0C4842" w14:textId="77777777" w:rsidR="006A258C" w:rsidRDefault="00B36D66">
      <w:pPr>
        <w:pStyle w:val="Akapitzlist"/>
        <w:spacing w:before="240"/>
        <w:rPr>
          <w:rFonts w:ascii="Arial" w:hAnsi="Arial" w:cs="Arial"/>
          <w:spacing w:val="-11"/>
          <w:sz w:val="18"/>
          <w:szCs w:val="20"/>
        </w:rPr>
      </w:pPr>
      <w:r>
        <w:rPr>
          <w:rStyle w:val="Nagwek1Znak"/>
          <w:rFonts w:cs="Arial"/>
          <w:b w:val="0"/>
          <w:sz w:val="18"/>
          <w:szCs w:val="20"/>
        </w:rPr>
        <w:t>Po uzgodnieniu z organizatorem Festiwalu Smaku.</w:t>
      </w:r>
    </w:p>
    <w:p w14:paraId="413CC1A0" w14:textId="77777777" w:rsidR="006A258C" w:rsidRDefault="006A258C">
      <w:pPr>
        <w:rPr>
          <w:rFonts w:ascii="Arial" w:hAnsi="Arial" w:cs="Arial"/>
          <w:sz w:val="20"/>
          <w:szCs w:val="20"/>
        </w:rPr>
      </w:pPr>
    </w:p>
    <w:p w14:paraId="52DCF310" w14:textId="77777777" w:rsidR="006A258C" w:rsidRDefault="006A258C">
      <w:pPr>
        <w:jc w:val="right"/>
        <w:rPr>
          <w:rFonts w:ascii="Arial" w:hAnsi="Arial" w:cs="Arial"/>
          <w:sz w:val="18"/>
          <w:szCs w:val="20"/>
        </w:rPr>
      </w:pPr>
    </w:p>
    <w:sectPr w:rsidR="006A258C">
      <w:pgSz w:w="11906" w:h="16838"/>
      <w:pgMar w:top="993" w:right="1433" w:bottom="360" w:left="1426" w:header="0" w:footer="0" w:gutter="0"/>
      <w:cols w:space="708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97986"/>
    <w:multiLevelType w:val="multilevel"/>
    <w:tmpl w:val="DA9AD6B4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419003E"/>
    <w:multiLevelType w:val="multilevel"/>
    <w:tmpl w:val="D0725A6E"/>
    <w:lvl w:ilvl="0">
      <w:start w:val="1"/>
      <w:numFmt w:val="upperRoman"/>
      <w:lvlText w:val="%1."/>
      <w:lvlJc w:val="right"/>
      <w:pPr>
        <w:ind w:left="720" w:hanging="360"/>
      </w:pPr>
      <w:rPr>
        <w:rFonts w:cs="Arial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CA4B26"/>
    <w:multiLevelType w:val="multilevel"/>
    <w:tmpl w:val="63C0354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3C1595"/>
    <w:multiLevelType w:val="multilevel"/>
    <w:tmpl w:val="6CC88D6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5025CD"/>
    <w:multiLevelType w:val="multilevel"/>
    <w:tmpl w:val="B24A363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517476"/>
    <w:multiLevelType w:val="multilevel"/>
    <w:tmpl w:val="51C2CF7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869680638">
    <w:abstractNumId w:val="1"/>
  </w:num>
  <w:num w:numId="2" w16cid:durableId="23211456">
    <w:abstractNumId w:val="2"/>
  </w:num>
  <w:num w:numId="3" w16cid:durableId="863593907">
    <w:abstractNumId w:val="0"/>
  </w:num>
  <w:num w:numId="4" w16cid:durableId="1105077988">
    <w:abstractNumId w:val="4"/>
  </w:num>
  <w:num w:numId="5" w16cid:durableId="1339891211">
    <w:abstractNumId w:val="3"/>
  </w:num>
  <w:num w:numId="6" w16cid:durableId="170833198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embedSystemFonts/>
  <w:proofState w:spelling="clean" w:grammar="clean"/>
  <w:defaultTabStop w:val="720"/>
  <w:hyphenationZone w:val="425"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58C"/>
    <w:rsid w:val="00165EEC"/>
    <w:rsid w:val="0018161C"/>
    <w:rsid w:val="0058536B"/>
    <w:rsid w:val="00631D3C"/>
    <w:rsid w:val="006A258C"/>
    <w:rsid w:val="006A6D09"/>
    <w:rsid w:val="006E455F"/>
    <w:rsid w:val="007219A8"/>
    <w:rsid w:val="00931967"/>
    <w:rsid w:val="00A87629"/>
    <w:rsid w:val="00AA29E7"/>
    <w:rsid w:val="00AF725A"/>
    <w:rsid w:val="00B36D66"/>
    <w:rsid w:val="00B53AB9"/>
    <w:rsid w:val="00BA5B88"/>
    <w:rsid w:val="00BC21E7"/>
    <w:rsid w:val="00BE73D8"/>
    <w:rsid w:val="00CA322F"/>
    <w:rsid w:val="00DB6917"/>
    <w:rsid w:val="00F3373C"/>
    <w:rsid w:val="00F36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A6FB34"/>
  <w15:docId w15:val="{F552652A-1345-1148-91E9-34621F929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A82503"/>
    <w:pPr>
      <w:keepNext/>
      <w:keepLines/>
      <w:spacing w:before="240" w:after="120" w:line="360" w:lineRule="auto"/>
      <w:outlineLvl w:val="0"/>
    </w:pPr>
    <w:rPr>
      <w:rFonts w:ascii="Arial" w:eastAsiaTheme="majorEastAsia" w:hAnsi="Arial" w:cstheme="majorBidi"/>
      <w:b/>
      <w:bCs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RTFNum21">
    <w:name w:val="RTF_Num 2 1"/>
    <w:uiPriority w:val="99"/>
    <w:qFormat/>
    <w:rsid w:val="00090922"/>
  </w:style>
  <w:style w:type="character" w:customStyle="1" w:styleId="LegendaZnak">
    <w:name w:val="Legenda Znak"/>
    <w:basedOn w:val="Domylnaczcionkaakapitu"/>
    <w:link w:val="Legenda"/>
    <w:uiPriority w:val="99"/>
    <w:semiHidden/>
    <w:qFormat/>
    <w:locked/>
    <w:rsid w:val="00090922"/>
    <w:rPr>
      <w:rFonts w:cs="Times New Roman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2855EC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qFormat/>
    <w:rsid w:val="00A82503"/>
    <w:rPr>
      <w:rFonts w:ascii="Arial" w:eastAsiaTheme="majorEastAsia" w:hAnsi="Arial" w:cstheme="majorBidi"/>
      <w:b/>
      <w:bCs/>
      <w:szCs w:val="28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retekstu"/>
    <w:uiPriority w:val="99"/>
    <w:rsid w:val="00090922"/>
  </w:style>
  <w:style w:type="paragraph" w:styleId="Legenda">
    <w:name w:val="caption"/>
    <w:basedOn w:val="Normalny"/>
    <w:link w:val="LegendaZnak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Domynie"/>
    <w:uiPriority w:val="99"/>
    <w:qFormat/>
    <w:rsid w:val="00090922"/>
    <w:pPr>
      <w:suppressLineNumbers/>
    </w:pPr>
    <w:rPr>
      <w:lang w:eastAsia="pl-PL" w:bidi="ar-SA"/>
    </w:rPr>
  </w:style>
  <w:style w:type="paragraph" w:customStyle="1" w:styleId="Domynie">
    <w:name w:val="Domy徑nie"/>
    <w:qFormat/>
    <w:rsid w:val="00090922"/>
    <w:pPr>
      <w:widowControl w:val="0"/>
    </w:pPr>
    <w:rPr>
      <w:rFonts w:ascii="Arial" w:hAnsi="Arial" w:cs="Arial"/>
      <w:sz w:val="20"/>
      <w:szCs w:val="20"/>
      <w:lang w:eastAsia="zh-CN" w:bidi="hi-IN"/>
    </w:rPr>
  </w:style>
  <w:style w:type="paragraph" w:customStyle="1" w:styleId="Nagek">
    <w:name w:val="Nagｳek"/>
    <w:basedOn w:val="Domynie"/>
    <w:next w:val="Tretekstu"/>
    <w:uiPriority w:val="99"/>
    <w:qFormat/>
    <w:rsid w:val="00090922"/>
    <w:pPr>
      <w:keepNext/>
      <w:spacing w:before="240" w:after="120"/>
    </w:pPr>
    <w:rPr>
      <w:rFonts w:eastAsia="Times New Roman"/>
      <w:sz w:val="28"/>
      <w:szCs w:val="28"/>
      <w:lang w:eastAsia="pl-PL" w:bidi="ar-SA"/>
    </w:rPr>
  </w:style>
  <w:style w:type="paragraph" w:customStyle="1" w:styleId="Tretekstu">
    <w:name w:val="Tre懈 tekstu"/>
    <w:basedOn w:val="Domynie"/>
    <w:uiPriority w:val="99"/>
    <w:qFormat/>
    <w:rsid w:val="00090922"/>
    <w:pPr>
      <w:spacing w:after="120"/>
    </w:pPr>
    <w:rPr>
      <w:lang w:eastAsia="pl-PL" w:bidi="ar-SA"/>
    </w:rPr>
  </w:style>
  <w:style w:type="paragraph" w:styleId="Podpis">
    <w:name w:val="Signature"/>
    <w:basedOn w:val="Domynie"/>
    <w:uiPriority w:val="99"/>
    <w:rsid w:val="00090922"/>
    <w:pPr>
      <w:suppressLineNumbers/>
      <w:spacing w:before="120" w:after="120"/>
    </w:pPr>
    <w:rPr>
      <w:i/>
      <w:iCs/>
      <w:sz w:val="24"/>
      <w:szCs w:val="24"/>
      <w:lang w:eastAsia="pl-PL" w:bidi="ar-SA"/>
    </w:rPr>
  </w:style>
  <w:style w:type="paragraph" w:customStyle="1" w:styleId="Zawartotabeli">
    <w:name w:val="Zawarto懈 tabeli"/>
    <w:basedOn w:val="Domynie"/>
    <w:uiPriority w:val="99"/>
    <w:qFormat/>
    <w:rsid w:val="00090922"/>
    <w:pPr>
      <w:suppressLineNumbers/>
    </w:pPr>
    <w:rPr>
      <w:lang w:eastAsia="pl-PL" w:bidi="ar-SA"/>
    </w:rPr>
  </w:style>
  <w:style w:type="paragraph" w:customStyle="1" w:styleId="Nagektabeli">
    <w:name w:val="Nagｳek tabeli"/>
    <w:basedOn w:val="Zawartotabeli"/>
    <w:uiPriority w:val="99"/>
    <w:qFormat/>
    <w:rsid w:val="00090922"/>
    <w:pPr>
      <w:jc w:val="center"/>
    </w:pPr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2855EC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5735EA"/>
    <w:pPr>
      <w:ind w:left="720"/>
      <w:contextualSpacing/>
    </w:pPr>
  </w:style>
  <w:style w:type="table" w:styleId="Tabela-Siatka">
    <w:name w:val="Table Grid"/>
    <w:basedOn w:val="Standardowy"/>
    <w:uiPriority w:val="59"/>
    <w:rsid w:val="000D36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214</Words>
  <Characters>1289</Characters>
  <Application>Microsoft Office Word</Application>
  <DocSecurity>0</DocSecurity>
  <Lines>10</Lines>
  <Paragraphs>2</Paragraphs>
  <ScaleCrop>false</ScaleCrop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dc:description/>
  <cp:lastModifiedBy>Aleksandra Loba</cp:lastModifiedBy>
  <cp:revision>4</cp:revision>
  <cp:lastPrinted>2025-06-02T10:36:00Z</cp:lastPrinted>
  <dcterms:created xsi:type="dcterms:W3CDTF">2025-06-02T10:36:00Z</dcterms:created>
  <dcterms:modified xsi:type="dcterms:W3CDTF">2025-06-02T17:09:00Z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